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D5" w:rsidRDefault="00004AD5" w:rsidP="00004AD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Two Auditor</w:t>
      </w:r>
      <w:r w:rsidR="009E05C5">
        <w:rPr>
          <w:rFonts w:ascii="Arial" w:hAnsi="Arial" w:cs="Arial"/>
          <w:bCs/>
          <w:spacing w:val="-3"/>
          <w:sz w:val="22"/>
          <w:szCs w:val="22"/>
        </w:rPr>
        <w:t>-G</w:t>
      </w:r>
      <w:r>
        <w:rPr>
          <w:rFonts w:ascii="Arial" w:hAnsi="Arial" w:cs="Arial"/>
          <w:bCs/>
          <w:spacing w:val="-3"/>
          <w:sz w:val="22"/>
          <w:szCs w:val="22"/>
        </w:rPr>
        <w:t>eneral reports to Parliament (</w:t>
      </w:r>
      <w:r w:rsidRPr="001607E3">
        <w:rPr>
          <w:rFonts w:ascii="Arial" w:hAnsi="Arial" w:cs="Arial"/>
          <w:bCs/>
          <w:i/>
          <w:spacing w:val="-3"/>
          <w:sz w:val="22"/>
          <w:szCs w:val="22"/>
        </w:rPr>
        <w:t>Report No. 5 - 2012-13 Results of audit: State public sector entities for 2011-12</w:t>
      </w:r>
      <w:r w:rsidRPr="007603C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607E3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Pr="001607E3">
        <w:rPr>
          <w:rFonts w:ascii="Arial" w:hAnsi="Arial" w:cs="Arial"/>
          <w:bCs/>
          <w:i/>
          <w:spacing w:val="-3"/>
          <w:sz w:val="22"/>
          <w:szCs w:val="22"/>
        </w:rPr>
        <w:t>Report No. 10: 2013-14 – Contract management: renewal and transition</w:t>
      </w:r>
      <w:r>
        <w:rPr>
          <w:rFonts w:ascii="Arial" w:hAnsi="Arial" w:cs="Arial"/>
          <w:bCs/>
          <w:i/>
          <w:spacing w:val="-3"/>
          <w:sz w:val="22"/>
          <w:szCs w:val="22"/>
        </w:rPr>
        <w:t>)</w:t>
      </w:r>
      <w:r w:rsidRPr="001607E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859AA">
        <w:rPr>
          <w:rFonts w:ascii="Arial" w:hAnsi="Arial" w:cs="Arial"/>
          <w:bCs/>
          <w:spacing w:val="-3"/>
          <w:sz w:val="22"/>
          <w:szCs w:val="22"/>
        </w:rPr>
        <w:t>examined the procurement practices for contract rollovers in all State public sector entities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Pr="00C859AA">
        <w:rPr>
          <w:rFonts w:ascii="Arial" w:hAnsi="Arial" w:cs="Arial"/>
          <w:bCs/>
          <w:spacing w:val="-3"/>
          <w:sz w:val="22"/>
          <w:szCs w:val="22"/>
        </w:rPr>
        <w:t>whether agencies demonstrably achieve value for money for their goods and services contracts in their decision to extend, renew or re-tender their contracts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E757C" w:rsidRDefault="00004AD5" w:rsidP="00004AD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two reports were referred to the Finance and Administration Committee </w:t>
      </w:r>
      <w:r w:rsidR="0066170B">
        <w:rPr>
          <w:rFonts w:ascii="Arial" w:hAnsi="Arial" w:cs="Arial"/>
          <w:bCs/>
          <w:spacing w:val="-3"/>
          <w:sz w:val="22"/>
          <w:szCs w:val="22"/>
        </w:rPr>
        <w:t xml:space="preserve">(FAC) </w:t>
      </w:r>
      <w:r w:rsidR="00CE757C">
        <w:rPr>
          <w:rFonts w:ascii="Arial" w:hAnsi="Arial" w:cs="Arial"/>
          <w:bCs/>
          <w:spacing w:val="-3"/>
          <w:sz w:val="22"/>
          <w:szCs w:val="22"/>
        </w:rPr>
        <w:t xml:space="preserve">on </w:t>
      </w:r>
      <w:r w:rsidR="00EF2009">
        <w:rPr>
          <w:rFonts w:ascii="Arial" w:hAnsi="Arial" w:cs="Arial"/>
          <w:bCs/>
          <w:spacing w:val="-3"/>
          <w:sz w:val="22"/>
          <w:szCs w:val="22"/>
        </w:rPr>
        <w:br/>
      </w:r>
      <w:r w:rsidR="00CE757C">
        <w:rPr>
          <w:rFonts w:ascii="Arial" w:hAnsi="Arial" w:cs="Arial"/>
          <w:bCs/>
          <w:spacing w:val="-3"/>
          <w:sz w:val="22"/>
          <w:szCs w:val="22"/>
        </w:rPr>
        <w:t>27 November 2012 and 3 December 2013 for consideration.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D314C" w:rsidRDefault="00CE757C" w:rsidP="00EF43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004AD5">
        <w:rPr>
          <w:rFonts w:ascii="Arial" w:hAnsi="Arial" w:cs="Arial"/>
          <w:bCs/>
          <w:spacing w:val="-3"/>
          <w:sz w:val="22"/>
          <w:szCs w:val="22"/>
        </w:rPr>
        <w:t xml:space="preserve">wo public hearings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were </w:t>
      </w:r>
      <w:r w:rsidR="00CD314C">
        <w:rPr>
          <w:rFonts w:ascii="Arial" w:hAnsi="Arial" w:cs="Arial"/>
          <w:bCs/>
          <w:spacing w:val="-3"/>
          <w:sz w:val="22"/>
          <w:szCs w:val="22"/>
        </w:rPr>
        <w:t>conducted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by the </w:t>
      </w:r>
      <w:r w:rsidR="0066170B">
        <w:rPr>
          <w:rFonts w:ascii="Arial" w:hAnsi="Arial" w:cs="Arial"/>
          <w:bCs/>
          <w:spacing w:val="-3"/>
          <w:sz w:val="22"/>
          <w:szCs w:val="22"/>
        </w:rPr>
        <w:t>FAC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on</w:t>
      </w:r>
      <w:r w:rsidR="0066170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2 April 2014 and 15 October 2014 </w:t>
      </w:r>
      <w:r w:rsidR="00004AD5">
        <w:rPr>
          <w:rFonts w:ascii="Arial" w:hAnsi="Arial" w:cs="Arial"/>
          <w:bCs/>
          <w:spacing w:val="-3"/>
          <w:sz w:val="22"/>
          <w:szCs w:val="22"/>
        </w:rPr>
        <w:t xml:space="preserve">to further investigate the issues identified in the reports. </w:t>
      </w:r>
    </w:p>
    <w:p w:rsidR="00CD314C" w:rsidRDefault="00CD314C" w:rsidP="007603C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On 10 December 2014, the Finance and Administration Committee Report No. 57 – </w:t>
      </w:r>
      <w:r w:rsidRPr="007603C9">
        <w:rPr>
          <w:rFonts w:ascii="Arial" w:hAnsi="Arial" w:cs="Arial"/>
          <w:bCs/>
          <w:i/>
          <w:spacing w:val="-3"/>
          <w:sz w:val="22"/>
          <w:szCs w:val="22"/>
        </w:rPr>
        <w:t>Inquiry into Public Sector Contract Extensions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was tabled in Parliament.</w:t>
      </w:r>
    </w:p>
    <w:p w:rsidR="00C74F2D" w:rsidRDefault="00CD314C" w:rsidP="007603C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603C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80FF6">
        <w:rPr>
          <w:rFonts w:ascii="Arial" w:hAnsi="Arial" w:cs="Arial"/>
          <w:bCs/>
          <w:spacing w:val="-3"/>
          <w:sz w:val="22"/>
          <w:szCs w:val="22"/>
        </w:rPr>
        <w:t xml:space="preserve">FAC </w:t>
      </w:r>
      <w:r w:rsidRPr="007603C9">
        <w:rPr>
          <w:rFonts w:ascii="Arial" w:hAnsi="Arial" w:cs="Arial"/>
          <w:bCs/>
          <w:spacing w:val="-3"/>
          <w:sz w:val="22"/>
          <w:szCs w:val="22"/>
        </w:rPr>
        <w:t xml:space="preserve">made two recommendations: </w:t>
      </w:r>
    </w:p>
    <w:p w:rsidR="00C74F2D" w:rsidRPr="00C74F2D" w:rsidRDefault="00CD314C" w:rsidP="00C74F2D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603C9">
        <w:rPr>
          <w:rFonts w:ascii="Arial" w:hAnsi="Arial" w:cs="Arial"/>
          <w:sz w:val="22"/>
          <w:szCs w:val="22"/>
        </w:rPr>
        <w:t>that a whole-of-government review of the benefits and effectiveness be conducted following the implementation of the Procurement Transformation Program’s final phase</w:t>
      </w:r>
      <w:r w:rsidR="00C74F2D">
        <w:rPr>
          <w:rFonts w:ascii="Arial" w:hAnsi="Arial" w:cs="Arial"/>
          <w:sz w:val="22"/>
          <w:szCs w:val="22"/>
        </w:rPr>
        <w:t>;</w:t>
      </w:r>
      <w:r w:rsidRPr="007603C9">
        <w:rPr>
          <w:rFonts w:ascii="Arial" w:hAnsi="Arial" w:cs="Arial"/>
          <w:sz w:val="22"/>
          <w:szCs w:val="22"/>
        </w:rPr>
        <w:t xml:space="preserve"> and </w:t>
      </w:r>
    </w:p>
    <w:p w:rsidR="00CD314C" w:rsidRPr="00C24FD6" w:rsidRDefault="00CD314C" w:rsidP="00C74F2D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603C9">
        <w:rPr>
          <w:rFonts w:ascii="Arial" w:hAnsi="Arial" w:cs="Arial"/>
          <w:sz w:val="22"/>
          <w:szCs w:val="22"/>
        </w:rPr>
        <w:t xml:space="preserve">that </w:t>
      </w:r>
      <w:r w:rsidR="00EF2009">
        <w:rPr>
          <w:rFonts w:ascii="Arial" w:hAnsi="Arial" w:cs="Arial"/>
          <w:sz w:val="22"/>
          <w:szCs w:val="22"/>
        </w:rPr>
        <w:t>Department of Housing and Public Works</w:t>
      </w:r>
      <w:r w:rsidRPr="007603C9">
        <w:rPr>
          <w:rFonts w:ascii="Arial" w:hAnsi="Arial" w:cs="Arial"/>
          <w:sz w:val="22"/>
          <w:szCs w:val="22"/>
        </w:rPr>
        <w:t xml:space="preserve"> assess training requirements for all departments once the final phase of the Procurement Transformation Program is completed in June 2018.</w:t>
      </w:r>
    </w:p>
    <w:p w:rsidR="00CE757C" w:rsidRDefault="002414A1" w:rsidP="00004AD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CD314C" w:rsidRPr="007603C9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="00667F73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945926">
        <w:rPr>
          <w:rFonts w:ascii="Arial" w:hAnsi="Arial" w:cs="Arial"/>
          <w:bCs/>
          <w:spacing w:val="-3"/>
          <w:sz w:val="22"/>
          <w:szCs w:val="22"/>
        </w:rPr>
        <w:t xml:space="preserve"> the Government response to the Finance and Administration Committee Report No. 57 – </w:t>
      </w:r>
      <w:r w:rsidR="00945926" w:rsidRPr="0040397C">
        <w:rPr>
          <w:rFonts w:ascii="Arial" w:hAnsi="Arial" w:cs="Arial"/>
          <w:bCs/>
          <w:i/>
          <w:spacing w:val="-3"/>
          <w:sz w:val="22"/>
          <w:szCs w:val="22"/>
        </w:rPr>
        <w:t>Inquiry into Public Sector Contract Extensions</w:t>
      </w:r>
      <w:r w:rsidR="00945926" w:rsidDel="00CE757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45926">
        <w:rPr>
          <w:rFonts w:ascii="Arial" w:hAnsi="Arial" w:cs="Arial"/>
          <w:bCs/>
          <w:spacing w:val="-3"/>
          <w:sz w:val="22"/>
          <w:szCs w:val="22"/>
        </w:rPr>
        <w:t>due to be tabled by 10 June 2015 which acknowledges the recommendations and pr</w:t>
      </w:r>
      <w:r w:rsidR="0061308E">
        <w:rPr>
          <w:rFonts w:ascii="Arial" w:hAnsi="Arial" w:cs="Arial"/>
          <w:bCs/>
          <w:spacing w:val="-3"/>
          <w:sz w:val="22"/>
          <w:szCs w:val="22"/>
        </w:rPr>
        <w:t xml:space="preserve">oposes to report back to the FAC by </w:t>
      </w:r>
      <w:r w:rsidR="00C24FD6">
        <w:rPr>
          <w:rFonts w:ascii="Arial" w:hAnsi="Arial" w:cs="Arial"/>
          <w:bCs/>
          <w:spacing w:val="-3"/>
          <w:sz w:val="22"/>
          <w:szCs w:val="22"/>
        </w:rPr>
        <w:t xml:space="preserve">April 2016 </w:t>
      </w:r>
      <w:r w:rsidR="0061308E">
        <w:rPr>
          <w:rFonts w:ascii="Arial" w:hAnsi="Arial" w:cs="Arial"/>
          <w:bCs/>
          <w:spacing w:val="-3"/>
          <w:sz w:val="22"/>
          <w:szCs w:val="22"/>
        </w:rPr>
        <w:t>after the Interdepartmental Committee review is completed</w:t>
      </w:r>
      <w:r w:rsidR="0094592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04AD5" w:rsidRPr="00C07656" w:rsidRDefault="00004AD5" w:rsidP="00004AD5">
      <w:pPr>
        <w:jc w:val="both"/>
        <w:rPr>
          <w:rFonts w:ascii="Arial" w:hAnsi="Arial" w:cs="Arial"/>
          <w:sz w:val="22"/>
          <w:szCs w:val="22"/>
        </w:rPr>
      </w:pPr>
    </w:p>
    <w:p w:rsidR="00004AD5" w:rsidRPr="00C07656" w:rsidRDefault="00004AD5" w:rsidP="00C74F2D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74F2D" w:rsidRPr="00C74F2D" w:rsidRDefault="008B7D97" w:rsidP="00004AD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C74F2D" w:rsidRPr="002D180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Finance and Administration Committee Report No. 57 – </w:t>
        </w:r>
        <w:r w:rsidR="00C74F2D" w:rsidRPr="002D1806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Inquiry into Public Sector Contract Extensions</w:t>
        </w:r>
      </w:hyperlink>
      <w:r w:rsidR="00C74F2D" w:rsidDel="00CE757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004AD5" w:rsidRDefault="008B7D97" w:rsidP="00004AD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61308E" w:rsidRPr="002D1806">
          <w:rPr>
            <w:rStyle w:val="Hyperlink"/>
            <w:rFonts w:ascii="Arial" w:hAnsi="Arial" w:cs="Arial"/>
            <w:sz w:val="22"/>
            <w:szCs w:val="22"/>
          </w:rPr>
          <w:t>Government</w:t>
        </w:r>
        <w:r w:rsidR="00004AD5" w:rsidRPr="002D1806">
          <w:rPr>
            <w:rStyle w:val="Hyperlink"/>
            <w:rFonts w:ascii="Arial" w:hAnsi="Arial" w:cs="Arial"/>
            <w:sz w:val="22"/>
            <w:szCs w:val="22"/>
          </w:rPr>
          <w:t xml:space="preserve"> response to the Finance and Administration Committee Report No. 57</w:t>
        </w:r>
      </w:hyperlink>
    </w:p>
    <w:p w:rsidR="00732E22" w:rsidRPr="00004AD5" w:rsidRDefault="00732E22" w:rsidP="00004AD5"/>
    <w:sectPr w:rsidR="00732E22" w:rsidRPr="00004AD5" w:rsidSect="00C74F2D">
      <w:headerReference w:type="default" r:id="rId10"/>
      <w:pgSz w:w="11906" w:h="16838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A1" w:rsidRDefault="005426A1" w:rsidP="00D6589B">
      <w:r>
        <w:separator/>
      </w:r>
    </w:p>
  </w:endnote>
  <w:endnote w:type="continuationSeparator" w:id="0">
    <w:p w:rsidR="005426A1" w:rsidRDefault="005426A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A1" w:rsidRDefault="005426A1" w:rsidP="00D6589B">
      <w:r>
        <w:separator/>
      </w:r>
    </w:p>
  </w:footnote>
  <w:footnote w:type="continuationSeparator" w:id="0">
    <w:p w:rsidR="005426A1" w:rsidRDefault="005426A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smartTag w:uri="urn:schemas-microsoft-com:office:smarttags" w:element="State">
      <w:smartTag w:uri="urn:schemas-microsoft-com:office:smarttags" w:element="place">
        <w:r w:rsidRPr="00937A4A">
          <w:rPr>
            <w:rFonts w:ascii="Arial" w:hAnsi="Arial" w:cs="Arial"/>
            <w:b/>
            <w:color w:val="auto"/>
            <w:sz w:val="28"/>
            <w:szCs w:val="22"/>
            <w:lang w:eastAsia="en-US"/>
          </w:rPr>
          <w:t>Queensland</w:t>
        </w:r>
      </w:smartTag>
    </w:smartTag>
    <w:r w:rsidRPr="00937A4A">
      <w:rPr>
        <w:rFonts w:ascii="Arial" w:hAnsi="Arial" w:cs="Arial"/>
        <w:b/>
        <w:color w:val="auto"/>
        <w:sz w:val="28"/>
        <w:szCs w:val="22"/>
        <w:lang w:eastAsia="en-US"/>
      </w:rPr>
      <w:t xml:space="preserve">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2414A1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 </w:t>
    </w:r>
    <w:r w:rsidR="00172F60">
      <w:rPr>
        <w:rFonts w:ascii="Arial" w:hAnsi="Arial" w:cs="Arial"/>
        <w:b/>
        <w:color w:val="auto"/>
        <w:sz w:val="22"/>
        <w:szCs w:val="22"/>
        <w:lang w:eastAsia="en-US"/>
      </w:rPr>
      <w:t xml:space="preserve">June </w:t>
    </w:r>
    <w:r w:rsidR="00307290">
      <w:rPr>
        <w:rFonts w:ascii="Arial" w:hAnsi="Arial" w:cs="Arial"/>
        <w:b/>
        <w:color w:val="auto"/>
        <w:sz w:val="22"/>
        <w:szCs w:val="22"/>
        <w:lang w:eastAsia="en-US"/>
      </w:rPr>
      <w:t>2015</w:t>
    </w:r>
  </w:p>
  <w:p w:rsidR="00307290" w:rsidRPr="00307290" w:rsidRDefault="0061308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Government </w:t>
    </w:r>
    <w:r w:rsidR="00A867A8">
      <w:rPr>
        <w:rFonts w:ascii="Arial" w:hAnsi="Arial" w:cs="Arial"/>
        <w:b/>
        <w:sz w:val="22"/>
        <w:szCs w:val="22"/>
        <w:u w:val="single"/>
      </w:rPr>
      <w:t>r</w:t>
    </w:r>
    <w:r w:rsidR="00307290" w:rsidRPr="00307290">
      <w:rPr>
        <w:rFonts w:ascii="Arial" w:hAnsi="Arial" w:cs="Arial"/>
        <w:b/>
        <w:sz w:val="22"/>
        <w:szCs w:val="22"/>
        <w:u w:val="single"/>
      </w:rPr>
      <w:t xml:space="preserve">esponse to the Finance and Administration Committee Report No. 57 – </w:t>
    </w:r>
    <w:r w:rsidR="00307290" w:rsidRPr="00A867A8">
      <w:rPr>
        <w:rFonts w:ascii="Arial" w:hAnsi="Arial" w:cs="Arial"/>
        <w:b/>
        <w:i/>
        <w:sz w:val="22"/>
        <w:szCs w:val="22"/>
        <w:u w:val="single"/>
      </w:rPr>
      <w:t>Inquiry into Public Sector Contract Extensions</w:t>
    </w:r>
    <w:r w:rsidR="00307290" w:rsidRPr="00307290">
      <w:rPr>
        <w:rFonts w:ascii="Arial" w:hAnsi="Arial" w:cs="Arial"/>
        <w:b/>
        <w:sz w:val="22"/>
        <w:szCs w:val="22"/>
        <w:u w:val="single"/>
      </w:rPr>
      <w:t xml:space="preserve"> 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307290">
      <w:rPr>
        <w:rFonts w:ascii="Arial" w:hAnsi="Arial" w:cs="Arial"/>
        <w:b/>
        <w:sz w:val="22"/>
        <w:szCs w:val="22"/>
        <w:u w:val="single"/>
      </w:rPr>
      <w:t xml:space="preserve"> for Housing and Public Works and Minister for Science and Innovation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270"/>
    <w:multiLevelType w:val="hybridMultilevel"/>
    <w:tmpl w:val="FF1C9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4AD5"/>
    <w:rsid w:val="0005020B"/>
    <w:rsid w:val="00080F8F"/>
    <w:rsid w:val="0010384C"/>
    <w:rsid w:val="001279E5"/>
    <w:rsid w:val="00172F60"/>
    <w:rsid w:val="00174117"/>
    <w:rsid w:val="002414A1"/>
    <w:rsid w:val="00264EF2"/>
    <w:rsid w:val="002849CC"/>
    <w:rsid w:val="002D1806"/>
    <w:rsid w:val="00307290"/>
    <w:rsid w:val="0037499B"/>
    <w:rsid w:val="003F7031"/>
    <w:rsid w:val="00404370"/>
    <w:rsid w:val="00450275"/>
    <w:rsid w:val="00480FF6"/>
    <w:rsid w:val="00483417"/>
    <w:rsid w:val="004F2495"/>
    <w:rsid w:val="00501C66"/>
    <w:rsid w:val="005426A1"/>
    <w:rsid w:val="00550873"/>
    <w:rsid w:val="005532A0"/>
    <w:rsid w:val="00584A7C"/>
    <w:rsid w:val="0061308E"/>
    <w:rsid w:val="00660A48"/>
    <w:rsid w:val="0066170B"/>
    <w:rsid w:val="00665B8D"/>
    <w:rsid w:val="00667F73"/>
    <w:rsid w:val="006C2CC0"/>
    <w:rsid w:val="007265D0"/>
    <w:rsid w:val="00732E22"/>
    <w:rsid w:val="00737B73"/>
    <w:rsid w:val="00741C20"/>
    <w:rsid w:val="007603C9"/>
    <w:rsid w:val="007910F5"/>
    <w:rsid w:val="0082737D"/>
    <w:rsid w:val="008B7D97"/>
    <w:rsid w:val="00904077"/>
    <w:rsid w:val="00907EA2"/>
    <w:rsid w:val="00937A4A"/>
    <w:rsid w:val="00945402"/>
    <w:rsid w:val="00945926"/>
    <w:rsid w:val="009D05A0"/>
    <w:rsid w:val="009E05C5"/>
    <w:rsid w:val="009E6DC7"/>
    <w:rsid w:val="00A03101"/>
    <w:rsid w:val="00A039DE"/>
    <w:rsid w:val="00A37260"/>
    <w:rsid w:val="00A867A8"/>
    <w:rsid w:val="00B078B1"/>
    <w:rsid w:val="00BC60EC"/>
    <w:rsid w:val="00C24FD6"/>
    <w:rsid w:val="00C35628"/>
    <w:rsid w:val="00C4435F"/>
    <w:rsid w:val="00C56590"/>
    <w:rsid w:val="00C74F2D"/>
    <w:rsid w:val="00C75E67"/>
    <w:rsid w:val="00C85399"/>
    <w:rsid w:val="00C930DA"/>
    <w:rsid w:val="00C973CC"/>
    <w:rsid w:val="00CB1501"/>
    <w:rsid w:val="00CD314C"/>
    <w:rsid w:val="00CD7A50"/>
    <w:rsid w:val="00CE535C"/>
    <w:rsid w:val="00CE6E18"/>
    <w:rsid w:val="00CE757C"/>
    <w:rsid w:val="00CF0D8A"/>
    <w:rsid w:val="00D30761"/>
    <w:rsid w:val="00D6589B"/>
    <w:rsid w:val="00D766EC"/>
    <w:rsid w:val="00DC41EB"/>
    <w:rsid w:val="00E66E49"/>
    <w:rsid w:val="00EF2009"/>
    <w:rsid w:val="00EF4365"/>
    <w:rsid w:val="00F13DBE"/>
    <w:rsid w:val="00F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Char2CharCharChar">
    <w:name w:val="Char2 Char Char Char"/>
    <w:basedOn w:val="Normal"/>
    <w:rsid w:val="00004AD5"/>
    <w:rPr>
      <w:rFonts w:ascii="Arial" w:eastAsia="MS Mincho" w:hAnsi="Arial"/>
      <w:color w:val="auto"/>
      <w:sz w:val="22"/>
      <w:lang w:eastAsia="en-US"/>
    </w:rPr>
  </w:style>
  <w:style w:type="character" w:styleId="Hyperlink">
    <w:name w:val="Hyperlink"/>
    <w:uiPriority w:val="99"/>
    <w:unhideWhenUsed/>
    <w:rsid w:val="002D18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por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Respons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9CF5-0929-4E5A-AA31-F3C8D9C2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271</Words>
  <Characters>1548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1822</CharactersWithSpaces>
  <SharedDoc>false</SharedDoc>
  <HyperlinkBase>https://www.cabinet.qld.gov.au/documents/2015/Jun/FACRep57/</HyperlinkBase>
  <HLinks>
    <vt:vector size="12" baseType="variant">
      <vt:variant>
        <vt:i4>4915281</vt:i4>
      </vt:variant>
      <vt:variant>
        <vt:i4>3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2015-07-28T22:40:00Z</cp:lastPrinted>
  <dcterms:created xsi:type="dcterms:W3CDTF">2017-10-25T01:32:00Z</dcterms:created>
  <dcterms:modified xsi:type="dcterms:W3CDTF">2018-03-06T01:28:00Z</dcterms:modified>
  <cp:category>Procurement,Parliamentary_Committees,Auditor_General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